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7"/>
    <w:p>
      <w:pPr>
        <w:pStyle w:val="Heading1"/>
      </w:pPr>
      <w:r>
        <w:t xml:space="preserve">Homiletics Analysis: John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7 unfolds during the Feast of Tabernacles in Jerusalem — one of Israel’s three great pilgrimage feasts, commemorating the wilderness wandering and anticipating the eschatological ingathering of the nations. Jesus moves from Galilee to Jerusalem in deliberate stages, teaching publicly in the temple courts while simultaneously evading arrest. The chapter is organized around a series of escalating confrontations and disputed judgments about who Jesus is: His brothers urge Him toward self-promotion; the crowd in Jerusalem is split between those who find Him a good man and those who call Him a deceiver; the Pharisees dispatch temple police to arrest Him; the crowd debates His origins against the requirement that Messiah come from Bethlehem; and Nicodemus offers a lone procedural defense before the council. The chapter reaches its theological climax on the last, great day of the feast, when Jesus stands and cries out an invitation of stunning scope —</w:t>
      </w:r>
      <w:r>
        <w:t xml:space="preserve"> </w:t>
      </w:r>
      <w:r>
        <w:t xml:space="preserve">“If anyone thirsts, let him come to me and drink”</w:t>
      </w:r>
      <w:r>
        <w:t xml:space="preserve"> </w:t>
      </w:r>
      <w:r>
        <w:t xml:space="preserve">— identifying Himself as the source of the living water the feast itself was pointing toward, and promising the gift of the Spirit to all who believe. The chapter ends in irresolution: the crowd is divided, the authorities are frustrated, the temple police return empty-handed and confounded, and Jesus slips away.</w:t>
      </w:r>
    </w:p>
    <w:p>
      <w:pPr>
        <w:pStyle w:val="BodyText"/>
      </w:pPr>
      <w:r>
        <w:rPr>
          <w:b/>
          <w:bCs/>
        </w:rPr>
        <w:t xml:space="preserve">This Text — Intent</w:t>
      </w:r>
    </w:p>
    <w:p>
      <w:pPr>
        <w:pStyle w:val="BodyText"/>
      </w:pPr>
      <w:r>
        <w:t xml:space="preserve">John 7 is constructed to press the reader toward a decision. The chapter’s accumulation of divided responses — some believing, some hostile, some merely curious, some procedurally skeptical — is not neutral narration. It is a mirror held up to the reader. Every character in the chapter represents a posture toward Jesus, and the reader is being asked:</w:t>
      </w:r>
      <w:r>
        <w:t xml:space="preserve"> </w:t>
      </w:r>
      <w:r>
        <w:rPr>
          <w:i/>
          <w:iCs/>
        </w:rPr>
        <w:t xml:space="preserve">which of these are you?</w:t>
      </w:r>
      <w:r>
        <w:t xml:space="preserve"> </w:t>
      </w:r>
      <w:r>
        <w:t xml:space="preserve">The chapter’s climactic invitation in verses 37–38 is the authorial target: Jesus as the fulfillment of Israel’s greatest hopes, offering Himself as the answer to every deep human thirst, calling the reader to come and drink. God’s intent through this chapter is to confront every form of hesitation, misidentification, and false neutrality about Jesus, and to draw the reader through the crowd’s noise into a clear-eyed, personal response to His invitation.</w:t>
      </w:r>
    </w:p>
    <w:p>
      <w:r>
        <w:pict>
          <v:rect style="width:0;height:1.5pt" o:hralign="center" o:hrstd="t" o:hr="t"/>
        </w:pict>
      </w:r>
    </w:p>
    <w:p>
      <w:pPr>
        <w:pStyle w:val="FirstParagraph"/>
      </w:pPr>
      <w:r>
        <w:rPr>
          <w:b/>
          <w:bCs/>
        </w:rPr>
        <w:t xml:space="preserve">Subject Sentence:</w:t>
      </w:r>
      <w:r>
        <w:t xml:space="preserve"> </w:t>
      </w:r>
      <w:r>
        <w:t xml:space="preserve">Jesus publicly claims to be Israel’s ultimate thirst-quencher, dividing every hearer.</w:t>
      </w:r>
    </w:p>
    <w:p>
      <w:r>
        <w:pict>
          <v:rect style="width:0;height:1.5pt" o:hralign="center" o:hrstd="t" o:hr="t"/>
        </w:pict>
      </w:r>
    </w:p>
    <w:p>
      <w:pPr>
        <w:pStyle w:val="FirstParagraph"/>
      </w:pPr>
      <w:r>
        <w:rPr>
          <w:b/>
          <w:bCs/>
        </w:rPr>
        <w:t xml:space="preserve">Primary Claim:</w:t>
      </w:r>
      <w:r>
        <w:t xml:space="preserve"> </w:t>
      </w:r>
      <w:r>
        <w:t xml:space="preserve">Jesus will not permit neutral observation — He advances His claim on every thirsty soul and forces a verdict; the question the chapter presses into the reader’s hands is not</w:t>
      </w:r>
      <w:r>
        <w:t xml:space="preserve"> </w:t>
      </w:r>
      <w:r>
        <w:t xml:space="preserve">“what do you think of Jesus?”</w:t>
      </w:r>
      <w:r>
        <w:t xml:space="preserve"> </w:t>
      </w:r>
      <w:r>
        <w:t xml:space="preserve">but</w:t>
      </w:r>
      <w:r>
        <w:t xml:space="preserve"> </w:t>
      </w:r>
      <w:r>
        <w:t xml:space="preserve">“have you come to Him and drunk?”</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“living water”</w:t>
      </w:r>
      <w:r>
        <w:rPr>
          <w:b/>
          <w:bCs/>
        </w:rPr>
        <w:t xml:space="preserve"> </w:t>
      </w:r>
      <w:r>
        <w:rPr>
          <w:b/>
          <w:bCs/>
        </w:rPr>
        <w:t xml:space="preserve">and the Spirit (vv. 37–39)</w:t>
      </w:r>
    </w:p>
    <w:p>
      <w:pPr>
        <w:pStyle w:val="BodyText"/>
      </w:pPr>
      <w:r>
        <w:t xml:space="preserve">The climactic invitation of verses 37–39 generates a significant textual and interpretive question: whose belly does the</w:t>
      </w:r>
      <w:r>
        <w:t xml:space="preserve"> </w:t>
      </w:r>
      <w:r>
        <w:t xml:space="preserve">“rivers of living water”</w:t>
      </w:r>
      <w:r>
        <w:t xml:space="preserve"> </w:t>
      </w:r>
      <w:r>
        <w:t xml:space="preserve">flow from — the believer’s, or Christ’s? The Greek punctuation is disputed, yielding two readings: (1) the traditional reading —</w:t>
      </w:r>
      <w:r>
        <w:t xml:space="preserve"> </w:t>
      </w:r>
      <w:r>
        <w:t xml:space="preserve">“If anyone thirsts, let him come to me and drink. He who believes in me, as the Scripture has said, out of his belly shall flow rivers of living water”</w:t>
      </w:r>
      <w:r>
        <w:t xml:space="preserve"> </w:t>
      </w:r>
      <w:r>
        <w:t xml:space="preserve">(the believer as the source of overflow); or (2) the Christological reading —</w:t>
      </w:r>
      <w:r>
        <w:t xml:space="preserve"> </w:t>
      </w:r>
      <w:r>
        <w:t xml:space="preserve">“If anyone thirsts, let him come to me. And let him drink who believes in me. As the Scripture has said, out of his belly shall flow rivers of living water”</w:t>
      </w:r>
      <w:r>
        <w:t xml:space="preserve"> </w:t>
      </w:r>
      <w:r>
        <w:t xml:space="preserve">(Christ’s own body as the fountainhead, with v. 38 referring to Jesus). Both readings are grammatically defensible. The Christological reading (Origen, some patristic sources, and a number of modern commentators including D.A. Carson) has strong theological traction within John’s Gospel: the imagery of water flowing from Jesus appears explicitly at the crucifixion (19:34), and John consistently presents Jesus Himself as the source of life, not merely the dispenser of gifts that then become self-originating in the believer. The Reformed reading, following Carson and the Johannine pattern, prefers the Christological punctuation while acknowledging that even on the traditional reading, the believer’s overflow is derivative — they are conduits of what they have first received from Christ. The Spirit is explicitly named as the referent (v. 39), with John’s note that the Spirit had not yet been given because Jesus was not yet glorified — tying the gift of the Spirit directly to the cross and resurrection. This is load-bearing for the entire chapter’s theology: Jesus is not offering a resource He administers but Himself as the fountain.</w:t>
      </w:r>
    </w:p>
    <w:p>
      <w:pPr>
        <w:pStyle w:val="BodyText"/>
      </w:pPr>
      <w:r>
        <w:rPr>
          <w:b/>
          <w:bCs/>
        </w:rPr>
        <w:t xml:space="preserve">The Feast of Tabernacles as typological background</w:t>
      </w:r>
    </w:p>
    <w:p>
      <w:pPr>
        <w:pStyle w:val="BodyText"/>
      </w:pPr>
      <w:r>
        <w:t xml:space="preserve">Dispensational interpreters sometimes read the Feast of Tabernacles primarily in terms of its eschatological-prophetic fulfillment (Zechariah 14), treating Jesus’s claims here as primarily anticipating a future millennial reign. The Reformed reading does not deny the eschatological horizon of Tabernacles but resists deferring fulfillment past the cross and Pentecost. Jesus’s use of the feast’s water-pouring ceremony as the context for His invitation (</w:t>
      </w:r>
      <w:r>
        <w:t xml:space="preserve">“on the last, great day of the feast”</w:t>
      </w:r>
      <w:r>
        <w:t xml:space="preserve"> </w:t>
      </w:r>
      <w:r>
        <w:t xml:space="preserve">— v. 37) signals that the feast’s typological content is finding its fulfillment</w:t>
      </w:r>
      <w:r>
        <w:t xml:space="preserve"> </w:t>
      </w:r>
      <w:r>
        <w:rPr>
          <w:i/>
          <w:iCs/>
        </w:rPr>
        <w:t xml:space="preserve">now, in Him</w:t>
      </w:r>
      <w:r>
        <w:t xml:space="preserve">. The water poured at Siloam pointed to the Spirit poured out through the Messiah. John 7 is not a promissory note; it is a fulfillment announcement. The invitation is live, the fountain is open, and the crowd’s debate about whether this can really be the Messiah is the very irony the chapter is constructed to expose.</w:t>
      </w:r>
    </w:p>
    <w:p>
      <w:pPr>
        <w:pStyle w:val="BodyText"/>
      </w:pPr>
      <w:r>
        <w:rPr>
          <w:b/>
          <w:bCs/>
        </w:rPr>
        <w:t xml:space="preserve">The divided crowd as irony</w:t>
      </w:r>
    </w:p>
    <w:p>
      <w:pPr>
        <w:pStyle w:val="BodyText"/>
      </w:pPr>
      <w:r>
        <w:t xml:space="preserve">Some homiletical traditions treat the crowd’s confusion sympathetically — they simply didn’t have enough information, their geographic objection about Bethlehem was honest, they couldn’t be blamed. This reading softens the chapter’s indictment. John’s irony runs the other direction: the crowd’s objection (</w:t>
      </w:r>
      <w:r>
        <w:t xml:space="preserve">“Can the Christ come from Galilee? Has not the Scripture said that the Christ comes from the offspring of David, and comes from Bethlehem?”</w:t>
      </w:r>
      <w:r>
        <w:t xml:space="preserve"> </w:t>
      </w:r>
      <w:r>
        <w:t xml:space="preserve">— v. 42) is, unknowingly, entirely correct — and Jesus</w:t>
      </w:r>
      <w:r>
        <w:t xml:space="preserve"> </w:t>
      </w:r>
      <w:r>
        <w:rPr>
          <w:i/>
          <w:iCs/>
        </w:rPr>
        <w:t xml:space="preserve">does</w:t>
      </w:r>
      <w:r>
        <w:t xml:space="preserve"> </w:t>
      </w:r>
      <w:r>
        <w:t xml:space="preserve">fulfill it, having been born in Bethlehem. The crowd’s confident theological objection is based on incomplete information they could have investigated. John uses this to make a sharper point: the obstacles to faith in this chapter are not primarily intellectual — they are moral and volitional. The authorities’ reason for rejecting Jesus is not that the evidence is insufficient (the temple police themselves are undone —</w:t>
      </w:r>
      <w:r>
        <w:t xml:space="preserve"> </w:t>
      </w:r>
      <w:r>
        <w:t xml:space="preserve">“No one ever spoke like this man”</w:t>
      </w:r>
      <w:r>
        <w:t xml:space="preserve">) but that accepting Him would cost them their position (v. 48). Nicodemus’s procedural defense is real but insufficient — he defends the process, not the person. The irony throughout is that those who claim to know the law don’t know the one the law points to.</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Zechariah 14:8</w:t>
      </w:r>
      <w:r>
        <w:t xml:space="preserve"> </w:t>
      </w:r>
      <w:r>
        <w:t xml:space="preserve">—</w:t>
      </w:r>
      <w:r>
        <w:t xml:space="preserve"> </w:t>
      </w:r>
      <w:r>
        <w:t xml:space="preserve">“On that day living waters shall flow out from Jerusalem…”</w:t>
      </w:r>
      <w:r>
        <w:t xml:space="preserve"> </w:t>
      </w:r>
      <w:r>
        <w:t xml:space="preserve">— The eschatological water imagery Jesus invokes in vv. 37–38 draws directly from this prophetic stream; Jesus claims to be the personal fulfillment of Israel’s end-times hope.</w:t>
      </w:r>
    </w:p>
    <w:p>
      <w:pPr>
        <w:numPr>
          <w:ilvl w:val="0"/>
          <w:numId w:val="1001"/>
        </w:numPr>
      </w:pPr>
      <w:r>
        <w:rPr>
          <w:b/>
          <w:bCs/>
        </w:rPr>
        <w:t xml:space="preserve">Isaiah 55:1</w:t>
      </w:r>
      <w:r>
        <w:t xml:space="preserve"> </w:t>
      </w:r>
      <w:r>
        <w:t xml:space="preserve">—</w:t>
      </w:r>
      <w:r>
        <w:t xml:space="preserve"> </w:t>
      </w:r>
      <w:r>
        <w:t xml:space="preserve">“Come, everyone who thirsts, come to the waters…”</w:t>
      </w:r>
      <w:r>
        <w:t xml:space="preserve"> </w:t>
      </w:r>
      <w:r>
        <w:t xml:space="preserve">— The same universality of invitation and the same thirst-quenching promise appear in Isaiah’s great gospel call; Jesus is not improvising but claiming to be the referent of the prophet’s summons.</w:t>
      </w:r>
    </w:p>
    <w:p>
      <w:pPr>
        <w:numPr>
          <w:ilvl w:val="0"/>
          <w:numId w:val="1001"/>
        </w:numPr>
      </w:pPr>
      <w:r>
        <w:rPr>
          <w:b/>
          <w:bCs/>
        </w:rPr>
        <w:t xml:space="preserve">Exodus 17:1–7; Numbers 20:2–13</w:t>
      </w:r>
      <w:r>
        <w:t xml:space="preserve"> </w:t>
      </w:r>
      <w:r>
        <w:t xml:space="preserve">— The wilderness water from the rock, which Paul explicitly identifies as Christ (1 Corinthians 10:4); the Feast of Tabernacles water-pouring ceremony re-enacted this narrative annually, and Jesus stands in the middle of its climactic moment to announce the type’s fulfillment.</w:t>
      </w:r>
    </w:p>
    <w:p>
      <w:pPr>
        <w:numPr>
          <w:ilvl w:val="0"/>
          <w:numId w:val="1001"/>
        </w:numPr>
      </w:pPr>
      <w:r>
        <w:rPr>
          <w:b/>
          <w:bCs/>
        </w:rPr>
        <w:t xml:space="preserve">John 4:10–14</w:t>
      </w:r>
      <w:r>
        <w:t xml:space="preserve"> </w:t>
      </w:r>
      <w:r>
        <w:t xml:space="preserve">— Jesus’s earlier offer of living water to the Samaritan woman; John 7 is the public, temple-court declaration of what was first offered privately at a well. The consistency of the offer underlines that Jesus is not performing for Jerusalem — He is the same fountain at the feast as He was alone at Sychar.</w:t>
      </w:r>
    </w:p>
    <w:p>
      <w:pPr>
        <w:numPr>
          <w:ilvl w:val="0"/>
          <w:numId w:val="1001"/>
        </w:numPr>
      </w:pPr>
      <w:r>
        <w:rPr>
          <w:b/>
          <w:bCs/>
        </w:rPr>
        <w:t xml:space="preserve">Acts 2:17–18, 33</w:t>
      </w:r>
      <w:r>
        <w:t xml:space="preserve"> </w:t>
      </w:r>
      <w:r>
        <w:t xml:space="preserve">— Peter’s Pentecost sermon identifies the outpouring of the Spirit as Jesus, now glorified, fulfilling the promise John 7:39 holds in anticipation; the</w:t>
      </w:r>
      <w:r>
        <w:t xml:space="preserve"> </w:t>
      </w:r>
      <w:r>
        <w:t xml:space="preserve">“not yet”</w:t>
      </w:r>
      <w:r>
        <w:t xml:space="preserve"> </w:t>
      </w:r>
      <w:r>
        <w:t xml:space="preserve">of John 7:39 becomes the</w:t>
      </w:r>
      <w:r>
        <w:t xml:space="preserve"> </w:t>
      </w:r>
      <w:r>
        <w:t xml:space="preserve">“this is that”</w:t>
      </w:r>
      <w:r>
        <w:t xml:space="preserve"> </w:t>
      </w:r>
      <w:r>
        <w:t xml:space="preserve">of Acts 2.</w:t>
      </w:r>
    </w:p>
    <w:p>
      <w:r>
        <w:pict>
          <v:rect style="width:0;height:1.5pt" o:hralign="center" o:hrstd="t" o:hr="t"/>
        </w:pict>
      </w:r>
    </w:p>
    <w:p>
      <w:pPr>
        <w:pStyle w:val="FirstParagraph"/>
      </w:pPr>
      <w:r>
        <w:rPr>
          <w:b/>
          <w:bCs/>
        </w:rPr>
        <w:t xml:space="preserve">Aim:</w:t>
      </w:r>
      <w:r>
        <w:t xml:space="preserve"> </w:t>
      </w:r>
      <w:r>
        <w:t xml:space="preserve">To press the reader past the crowd’s noise and divided verdicts and into a direct, personal response to Jesus’s open invitation — recognizing that every form of hesitation represented in the chapter is a form available to us, and that the fountain is still open.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1–5</w:t>
            </w:r>
          </w:p>
        </w:tc>
        <w:tc>
          <w:tcPr/>
          <w:p>
            <w:pPr>
              <w:pStyle w:val="Compact"/>
            </w:pPr>
            <w:r>
              <w:t xml:space="preserve">Jesus remains in Galilee; His brothers, unbelieving, urge Him to go to Jerusalem and show Himself publicly at the feast</w:t>
            </w:r>
          </w:p>
        </w:tc>
        <w:tc>
          <w:tcPr/>
          <w:p>
            <w:pPr>
              <w:pStyle w:val="Compact"/>
            </w:pPr>
            <w:r>
              <w:t xml:space="preserve">Brothers’ counsel is worldly wisdom —</w:t>
            </w:r>
            <w:r>
              <w:t xml:space="preserve"> </w:t>
            </w:r>
            <w:r>
              <w:t xml:space="preserve">“perform for an audience”</w:t>
            </w:r>
            <w:r>
              <w:t xml:space="preserve">; their unbelief is a foil to genuine faith</w:t>
            </w:r>
          </w:p>
        </w:tc>
      </w:tr>
      <w:tr>
        <w:tc>
          <w:tcPr/>
          <w:p>
            <w:pPr>
              <w:pStyle w:val="Compact"/>
            </w:pPr>
            <w:r>
              <w:t xml:space="preserve">6–9</w:t>
            </w:r>
          </w:p>
        </w:tc>
        <w:tc>
          <w:tcPr/>
          <w:p>
            <w:pPr>
              <w:pStyle w:val="Compact"/>
            </w:pPr>
            <w:r>
              <w:t xml:space="preserve">Jesus refuses to go on the brothers’ terms; His</w:t>
            </w:r>
            <w:r>
              <w:t xml:space="preserve"> </w:t>
            </w:r>
            <w:r>
              <w:t xml:space="preserve">“time”</w:t>
            </w:r>
            <w:r>
              <w:t xml:space="preserve"> </w:t>
            </w:r>
            <w:r>
              <w:t xml:space="preserve">has not yet come; He will go, but in His own way and at His own moment</w:t>
            </w:r>
          </w:p>
        </w:tc>
        <w:tc>
          <w:tcPr/>
          <w:p>
            <w:pPr>
              <w:pStyle w:val="Compact"/>
            </w:pPr>
            <w:r>
              <w:t xml:space="preserve">“My time has not yet come”</w:t>
            </w:r>
            <w:r>
              <w:t xml:space="preserve"> </w:t>
            </w:r>
            <w:r>
              <w:t xml:space="preserve">— Johannine motif connecting to the hour of crucifixion; Jesus acts by divine schedule, not public pressure</w:t>
            </w:r>
          </w:p>
        </w:tc>
      </w:tr>
      <w:tr>
        <w:tc>
          <w:tcPr/>
          <w:p>
            <w:pPr>
              <w:pStyle w:val="Compact"/>
            </w:pPr>
            <w:r>
              <w:t xml:space="preserve">10–13</w:t>
            </w:r>
          </w:p>
        </w:tc>
        <w:tc>
          <w:tcPr/>
          <w:p>
            <w:pPr>
              <w:pStyle w:val="Compact"/>
            </w:pPr>
            <w:r>
              <w:t xml:space="preserve">Jesus goes up to the feast secretly; the crowd in Jerusalem debates quietly —</w:t>
            </w:r>
            <w:r>
              <w:t xml:space="preserve"> </w:t>
            </w:r>
            <w:r>
              <w:t xml:space="preserve">“He is a good man”</w:t>
            </w:r>
            <w:r>
              <w:t xml:space="preserve"> </w:t>
            </w:r>
            <w:r>
              <w:t xml:space="preserve">vs. </w:t>
            </w:r>
            <w:r>
              <w:t xml:space="preserve">“He leads the people astray”</w:t>
            </w:r>
            <w:r>
              <w:t xml:space="preserve">; fear of the Jewish leaders suppresses open speech</w:t>
            </w:r>
          </w:p>
        </w:tc>
        <w:tc>
          <w:tcPr/>
          <w:p>
            <w:pPr>
              <w:pStyle w:val="Compact"/>
            </w:pPr>
            <w:r>
              <w:t xml:space="preserve">Division theme introduced; fear as a silencer of honest engagement with Jesus</w:t>
            </w:r>
          </w:p>
        </w:tc>
      </w:tr>
      <w:tr>
        <w:tc>
          <w:tcPr/>
          <w:p>
            <w:pPr>
              <w:pStyle w:val="Compact"/>
            </w:pPr>
            <w:r>
              <w:t xml:space="preserve">14–18</w:t>
            </w:r>
          </w:p>
        </w:tc>
        <w:tc>
          <w:tcPr/>
          <w:p>
            <w:pPr>
              <w:pStyle w:val="Compact"/>
            </w:pPr>
            <w:r>
              <w:t xml:space="preserve">Jesus teaches openly in the temple; the crowds marvel at His learning without formal training; Jesus attributes His teaching to the one who sent Him, not to Himself</w:t>
            </w:r>
          </w:p>
        </w:tc>
        <w:tc>
          <w:tcPr/>
          <w:p>
            <w:pPr>
              <w:pStyle w:val="Compact"/>
            </w:pPr>
            <w:r>
              <w:t xml:space="preserve">The source of Jesus’s authority: the Father; the test of true teaching is whether it seeks God’s glory or the teacher’s own</w:t>
            </w:r>
          </w:p>
        </w:tc>
      </w:tr>
      <w:tr>
        <w:tc>
          <w:tcPr/>
          <w:p>
            <w:pPr>
              <w:pStyle w:val="Compact"/>
            </w:pPr>
            <w:r>
              <w:t xml:space="preserve">19–24</w:t>
            </w:r>
          </w:p>
        </w:tc>
        <w:tc>
          <w:tcPr/>
          <w:p>
            <w:pPr>
              <w:pStyle w:val="Compact"/>
            </w:pPr>
            <w:r>
              <w:t xml:space="preserve">Jesus challenges the crowd: they accuse Him of Sabbath-breaking for healing a man, yet they circumcise on the Sabbath; He calls for right judgment, not surface judgment</w:t>
            </w:r>
          </w:p>
        </w:tc>
        <w:tc>
          <w:tcPr/>
          <w:p>
            <w:pPr>
              <w:pStyle w:val="Compact"/>
            </w:pPr>
            <w:r>
              <w:t xml:space="preserve">The healing of John 5 still in view; the authorities’ inconsistency is exposed;</w:t>
            </w:r>
            <w:r>
              <w:t xml:space="preserve"> </w:t>
            </w:r>
            <w:r>
              <w:t xml:space="preserve">“Do not judge by appearances, but judge with right judgment”</w:t>
            </w:r>
          </w:p>
        </w:tc>
      </w:tr>
      <w:tr>
        <w:tc>
          <w:tcPr/>
          <w:p>
            <w:pPr>
              <w:pStyle w:val="Compact"/>
            </w:pPr>
            <w:r>
              <w:t xml:space="preserve">25–27</w:t>
            </w:r>
          </w:p>
        </w:tc>
        <w:tc>
          <w:tcPr/>
          <w:p>
            <w:pPr>
              <w:pStyle w:val="Compact"/>
            </w:pPr>
            <w:r>
              <w:t xml:space="preserve">Jerusalem residents debate: Is this the man they’re trying to kill? Could the authorities know He is the Christ? But</w:t>
            </w:r>
            <w:r>
              <w:t xml:space="preserve"> </w:t>
            </w:r>
            <w:r>
              <w:t xml:space="preserve">“when the Christ appears, no one will know where he is from”</w:t>
            </w:r>
          </w:p>
        </w:tc>
        <w:tc>
          <w:tcPr/>
          <w:p>
            <w:pPr>
              <w:pStyle w:val="Compact"/>
            </w:pPr>
            <w:r>
              <w:t xml:space="preserve">Popular messianic expectation about hiddenness — another irony: they know where Jesus is from, but they don’t know</w:t>
            </w:r>
          </w:p>
        </w:tc>
      </w:tr>
      <w:tr>
        <w:tc>
          <w:tcPr/>
          <w:p>
            <w:pPr>
              <w:pStyle w:val="Compact"/>
            </w:pPr>
            <w:r>
              <w:t xml:space="preserve">28–29</w:t>
            </w:r>
          </w:p>
        </w:tc>
        <w:tc>
          <w:tcPr/>
          <w:p>
            <w:pPr>
              <w:pStyle w:val="Compact"/>
            </w:pPr>
            <w:r>
              <w:t xml:space="preserve">Jesus cries out in the temple:</w:t>
            </w:r>
            <w:r>
              <w:t xml:space="preserve"> </w:t>
            </w:r>
            <w:r>
              <w:t xml:space="preserve">“You know me, and you know where I am from. But I have not come of my own accord. He who sent me is true, and him you do not know. I know him, for I come from him, and he sent me.”</w:t>
            </w:r>
          </w:p>
        </w:tc>
        <w:tc>
          <w:tcPr/>
          <w:p>
            <w:pPr>
              <w:pStyle w:val="Compact"/>
            </w:pPr>
            <w:r>
              <w:t xml:space="preserve">Jesus’s sharpest claim in the chapter: His origin is divine; they know the surface but not the source</w:t>
            </w:r>
          </w:p>
        </w:tc>
      </w:tr>
      <w:tr>
        <w:tc>
          <w:tcPr/>
          <w:p>
            <w:pPr>
              <w:pStyle w:val="Compact"/>
            </w:pPr>
            <w:r>
              <w:t xml:space="preserve">30–31</w:t>
            </w:r>
          </w:p>
        </w:tc>
        <w:tc>
          <w:tcPr/>
          <w:p>
            <w:pPr>
              <w:pStyle w:val="Compact"/>
            </w:pPr>
            <w:r>
              <w:t xml:space="preserve">Attempt to arrest Jesus fails —</w:t>
            </w:r>
            <w:r>
              <w:t xml:space="preserve"> </w:t>
            </w:r>
            <w:r>
              <w:t xml:space="preserve">“his hour had not yet come”</w:t>
            </w:r>
            <w:r>
              <w:t xml:space="preserve">; many in the crowd believe because of the signs</w:t>
            </w:r>
          </w:p>
        </w:tc>
        <w:tc>
          <w:tcPr/>
          <w:p>
            <w:pPr>
              <w:pStyle w:val="Compact"/>
            </w:pPr>
            <w:r>
              <w:t xml:space="preserve">The divine timetable holds; signs produce a kind of faith, but John will distinguish this from full, abiding faith</w:t>
            </w:r>
          </w:p>
        </w:tc>
      </w:tr>
      <w:tr>
        <w:tc>
          <w:tcPr/>
          <w:p>
            <w:pPr>
              <w:pStyle w:val="Compact"/>
            </w:pPr>
            <w:r>
              <w:t xml:space="preserve">32–36</w:t>
            </w:r>
          </w:p>
        </w:tc>
        <w:tc>
          <w:tcPr/>
          <w:p>
            <w:pPr>
              <w:pStyle w:val="Compact"/>
            </w:pPr>
            <w:r>
              <w:t xml:space="preserve">Pharisees and chief priests send officers to arrest Jesus; Jesus speaks of going to</w:t>
            </w:r>
            <w:r>
              <w:t xml:space="preserve"> </w:t>
            </w:r>
            <w:r>
              <w:t xml:space="preserve">“him who sent me”</w:t>
            </w:r>
            <w:r>
              <w:t xml:space="preserve"> </w:t>
            </w:r>
            <w:r>
              <w:t xml:space="preserve">and of going somewhere they cannot follow; the crowd misunderstands, guessing He will go to the Diaspora</w:t>
            </w:r>
          </w:p>
        </w:tc>
        <w:tc>
          <w:tcPr/>
          <w:p>
            <w:pPr>
              <w:pStyle w:val="Compact"/>
            </w:pPr>
            <w:r>
              <w:t xml:space="preserve">Jesus speaks of His departure to the Father; authorities hear only literal geography; misunderstanding serves John’s ironic register</w:t>
            </w:r>
          </w:p>
        </w:tc>
      </w:tr>
      <w:tr>
        <w:tc>
          <w:tcPr/>
          <w:p>
            <w:pPr>
              <w:pStyle w:val="Compact"/>
            </w:pPr>
            <w:r>
              <w:t xml:space="preserve">37–39</w:t>
            </w:r>
          </w:p>
        </w:tc>
        <w:tc>
          <w:tcPr/>
          <w:p>
            <w:pPr>
              <w:pStyle w:val="Compact"/>
            </w:pPr>
            <w:r>
              <w:t xml:space="preserve">On the last, great day of the feast, Jesus stands and cries out:</w:t>
            </w:r>
            <w:r>
              <w:t xml:space="preserve"> </w:t>
            </w:r>
            <w:r>
              <w:t xml:space="preserve">“If anyone thirsts, let him come to me and drink. Whoever believes in me, as the Scripture has said,</w:t>
            </w:r>
            <w:r>
              <w:t xml:space="preserve"> </w:t>
            </w:r>
            <w:r>
              <w:t xml:space="preserve">‘Out of his heart will flow rivers of living water.’</w:t>
            </w:r>
            <w:r>
              <w:t xml:space="preserve">”</w:t>
            </w:r>
            <w:r>
              <w:t xml:space="preserve"> </w:t>
            </w:r>
            <w:r>
              <w:t xml:space="preserve">John adds: this He said about the Spirit, whom those who believed were to receive, for the Spirit had not yet been given, because Jesus was not yet glorified</w:t>
            </w:r>
          </w:p>
        </w:tc>
        <w:tc>
          <w:tcPr/>
          <w:p>
            <w:pPr>
              <w:pStyle w:val="Compact"/>
            </w:pPr>
            <w:r>
              <w:t xml:space="preserve">The chapter’s theological and rhetorical climax; the feast’s water ceremony as backdrop; the Spirit’s gift tied to glorification (cross and resurrection); the invitation is universal —</w:t>
            </w:r>
            <w:r>
              <w:t xml:space="preserve"> </w:t>
            </w:r>
            <w:r>
              <w:t xml:space="preserve">“anyone”</w:t>
            </w:r>
          </w:p>
        </w:tc>
      </w:tr>
      <w:tr>
        <w:tc>
          <w:tcPr/>
          <w:p>
            <w:pPr>
              <w:pStyle w:val="Compact"/>
            </w:pPr>
            <w:r>
              <w:t xml:space="preserve">40–44</w:t>
            </w:r>
          </w:p>
        </w:tc>
        <w:tc>
          <w:tcPr/>
          <w:p>
            <w:pPr>
              <w:pStyle w:val="Compact"/>
            </w:pPr>
            <w:r>
              <w:t xml:space="preserve">Division in the crowd: some say</w:t>
            </w:r>
            <w:r>
              <w:t xml:space="preserve"> </w:t>
            </w:r>
            <w:r>
              <w:t xml:space="preserve">“This is the Prophet”</w:t>
            </w:r>
            <w:r>
              <w:t xml:space="preserve">; some say</w:t>
            </w:r>
            <w:r>
              <w:t xml:space="preserve"> </w:t>
            </w:r>
            <w:r>
              <w:t xml:space="preserve">“This is the Christ”</w:t>
            </w:r>
            <w:r>
              <w:t xml:space="preserve">; others object on grounds of origin (Galilee, not Bethlehem); crowd nearly comes to arrest but no one lays hands</w:t>
            </w:r>
          </w:p>
        </w:tc>
        <w:tc>
          <w:tcPr/>
          <w:p>
            <w:pPr>
              <w:pStyle w:val="Compact"/>
            </w:pPr>
            <w:r>
              <w:t xml:space="preserve">The irony: the Bethlehem objection is factually correct about what Messiah requires, and Jesus meets it — but the crowd doesn’t know it</w:t>
            </w:r>
          </w:p>
        </w:tc>
      </w:tr>
      <w:tr>
        <w:tc>
          <w:tcPr/>
          <w:p>
            <w:pPr>
              <w:pStyle w:val="Compact"/>
            </w:pPr>
            <w:r>
              <w:t xml:space="preserve">45–49</w:t>
            </w:r>
          </w:p>
        </w:tc>
        <w:tc>
          <w:tcPr/>
          <w:p>
            <w:pPr>
              <w:pStyle w:val="Compact"/>
            </w:pPr>
            <w:r>
              <w:t xml:space="preserve">Officers return to the chief priests empty-handed;</w:t>
            </w:r>
            <w:r>
              <w:t xml:space="preserve"> </w:t>
            </w:r>
            <w:r>
              <w:t xml:space="preserve">“No one ever spoke like this man”</w:t>
            </w:r>
            <w:r>
              <w:t xml:space="preserve">; Pharisees dismiss the officers and the believing crowd as accursed and ignorant of the law</w:t>
            </w:r>
          </w:p>
        </w:tc>
        <w:tc>
          <w:tcPr/>
          <w:p>
            <w:pPr>
              <w:pStyle w:val="Compact"/>
            </w:pPr>
            <w:r>
              <w:t xml:space="preserve">The police’s testimony is the most honest assessment in the chapter; the Pharisees’ contempt for the crowd exposes the social power dynamics driving their rejection</w:t>
            </w:r>
          </w:p>
        </w:tc>
      </w:tr>
      <w:tr>
        <w:tc>
          <w:tcPr/>
          <w:p>
            <w:pPr>
              <w:pStyle w:val="Compact"/>
            </w:pPr>
            <w:r>
              <w:t xml:space="preserve">50–52</w:t>
            </w:r>
          </w:p>
        </w:tc>
        <w:tc>
          <w:tcPr/>
          <w:p>
            <w:pPr>
              <w:pStyle w:val="Compact"/>
            </w:pPr>
            <w:r>
              <w:t xml:space="preserve">Nicodemus raises a procedural objection:</w:t>
            </w:r>
            <w:r>
              <w:t xml:space="preserve"> </w:t>
            </w:r>
            <w:r>
              <w:t xml:space="preserve">“Does our law judge a man without first giving him a hearing?”</w:t>
            </w:r>
            <w:r>
              <w:t xml:space="preserve"> </w:t>
            </w:r>
            <w:r>
              <w:t xml:space="preserve">— but he is silenced with contempt;</w:t>
            </w:r>
            <w:r>
              <w:t xml:space="preserve"> </w:t>
            </w:r>
            <w:r>
              <w:t xml:space="preserve">“Are you from Galilee too? Search and see: no prophet arises from Galilee.”</w:t>
            </w:r>
          </w:p>
        </w:tc>
        <w:tc>
          <w:tcPr/>
          <w:p>
            <w:pPr>
              <w:pStyle w:val="Compact"/>
            </w:pPr>
            <w:r>
              <w:t xml:space="preserve">Nicodemus defends fair process but not Jesus personally; the Pharisees’ closing line is itself wrong — Jonah, Nahum, and possibly Elijah were from Galilee-adjacent regions; their certainty is built on falsehood</w:t>
            </w:r>
          </w:p>
        </w:tc>
      </w:tr>
      <w:tr>
        <w:tc>
          <w:tcPr/>
          <w:p>
            <w:pPr>
              <w:pStyle w:val="Compact"/>
            </w:pPr>
            <w:r>
              <w:t xml:space="preserve">53</w:t>
            </w:r>
          </w:p>
        </w:tc>
        <w:tc>
          <w:tcPr/>
          <w:p>
            <w:pPr>
              <w:pStyle w:val="Compact"/>
            </w:pPr>
            <w:r>
              <w:t xml:space="preserve">The assembly breaks up; everyone goes home</w:t>
            </w:r>
          </w:p>
        </w:tc>
        <w:tc>
          <w:tcPr/>
          <w:p>
            <w:pPr>
              <w:pStyle w:val="Compact"/>
            </w:pPr>
            <w:r>
              <w:t xml:space="preserve">Irresolution — no verdict, no arrest, no commitment; the chapter ends in suspension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Private Jesus: Going Up on His Own Terms</w:t>
            </w:r>
          </w:p>
        </w:tc>
      </w:tr>
      <w:tr>
        <w:tc>
          <w:tcPr/>
          <w:p>
            <w:pPr>
              <w:pStyle w:val="Compact"/>
            </w:pPr>
            <w:r>
              <w:t xml:space="preserve">2</w:t>
            </w:r>
          </w:p>
        </w:tc>
        <w:tc>
          <w:tcPr/>
          <w:p>
            <w:pPr>
              <w:pStyle w:val="Compact"/>
            </w:pPr>
            <w:r>
              <w:t xml:space="preserve">10–24</w:t>
            </w:r>
          </w:p>
        </w:tc>
        <w:tc>
          <w:tcPr/>
          <w:p>
            <w:pPr>
              <w:pStyle w:val="Compact"/>
            </w:pPr>
            <w:r>
              <w:t xml:space="preserve">The Teaching Jesus: Authority Questioned, Source Declared</w:t>
            </w:r>
          </w:p>
        </w:tc>
      </w:tr>
      <w:tr>
        <w:tc>
          <w:tcPr/>
          <w:p>
            <w:pPr>
              <w:pStyle w:val="Compact"/>
            </w:pPr>
            <w:r>
              <w:t xml:space="preserve">3</w:t>
            </w:r>
          </w:p>
        </w:tc>
        <w:tc>
          <w:tcPr/>
          <w:p>
            <w:pPr>
              <w:pStyle w:val="Compact"/>
            </w:pPr>
            <w:r>
              <w:t xml:space="preserve">25–36</w:t>
            </w:r>
          </w:p>
        </w:tc>
        <w:tc>
          <w:tcPr/>
          <w:p>
            <w:pPr>
              <w:pStyle w:val="Compact"/>
            </w:pPr>
            <w:r>
              <w:t xml:space="preserve">The Contested Jesus: Who Is He, and Where Does He Go?</w:t>
            </w:r>
          </w:p>
        </w:tc>
      </w:tr>
      <w:tr>
        <w:tc>
          <w:tcPr/>
          <w:p>
            <w:pPr>
              <w:pStyle w:val="Compact"/>
            </w:pPr>
            <w:r>
              <w:t xml:space="preserve">4</w:t>
            </w:r>
          </w:p>
        </w:tc>
        <w:tc>
          <w:tcPr/>
          <w:p>
            <w:pPr>
              <w:pStyle w:val="Compact"/>
            </w:pPr>
            <w:r>
              <w:t xml:space="preserve">37–39</w:t>
            </w:r>
          </w:p>
        </w:tc>
        <w:tc>
          <w:tcPr/>
          <w:p>
            <w:pPr>
              <w:pStyle w:val="Compact"/>
            </w:pPr>
            <w:r>
              <w:t xml:space="preserve">The Inviting Jesus: The Fountain Opened at the Feast’s Climax</w:t>
            </w:r>
          </w:p>
        </w:tc>
      </w:tr>
      <w:tr>
        <w:tc>
          <w:tcPr/>
          <w:p>
            <w:pPr>
              <w:pStyle w:val="Compact"/>
            </w:pPr>
            <w:r>
              <w:t xml:space="preserve">5</w:t>
            </w:r>
          </w:p>
        </w:tc>
        <w:tc>
          <w:tcPr/>
          <w:p>
            <w:pPr>
              <w:pStyle w:val="Compact"/>
            </w:pPr>
            <w:r>
              <w:t xml:space="preserve">40–53</w:t>
            </w:r>
          </w:p>
        </w:tc>
        <w:tc>
          <w:tcPr/>
          <w:p>
            <w:pPr>
              <w:pStyle w:val="Compact"/>
            </w:pPr>
            <w:r>
              <w:t xml:space="preserve">The Dividing Jesus: No One Neutral, No One Arrested, No One Satisfied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publicly claims to be Israel’s ultimate thirst-quencher, dividing every hearer.</w:t>
      </w:r>
    </w:p>
    <w:p>
      <w:pPr>
        <w:pStyle w:val="BodyText"/>
      </w:pPr>
      <w:r>
        <w:rPr>
          <w:b/>
          <w:bCs/>
        </w:rPr>
        <w:t xml:space="preserve">Primary Claim:</w:t>
      </w:r>
      <w:r>
        <w:t xml:space="preserve"> </w:t>
      </w:r>
      <w:r>
        <w:t xml:space="preserve">Jesus will not permit neutral observation — He advances His claim on every thirsty soul and forces a verdict; the question the chapter presses into the reader’s hands is not</w:t>
      </w:r>
      <w:r>
        <w:t xml:space="preserve"> </w:t>
      </w:r>
      <w:r>
        <w:t xml:space="preserve">“what do you think of Jesus?”</w:t>
      </w:r>
      <w:r>
        <w:t xml:space="preserve"> </w:t>
      </w:r>
      <w:r>
        <w:t xml:space="preserve">but</w:t>
      </w:r>
      <w:r>
        <w:t xml:space="preserve"> </w:t>
      </w:r>
      <w:r>
        <w:t xml:space="preserve">“have you come to Him and drunk?”</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Recognize the forms of non-commitment the chapter names — and identify which one is yours.</w:t>
      </w:r>
    </w:p>
    <w:p>
      <w:pPr>
        <w:pStyle w:val="BodyText"/>
      </w:pPr>
      <w:r>
        <w:t xml:space="preserve">John 7 does not give us a crowd of villains and a crowd of heroes. It gives us a crowd of</w:t>
      </w:r>
      <w:r>
        <w:t xml:space="preserve"> </w:t>
      </w:r>
      <w:r>
        <w:rPr>
          <w:i/>
          <w:iCs/>
        </w:rPr>
        <w:t xml:space="preserve">recognizable people</w:t>
      </w:r>
      <w:r>
        <w:t xml:space="preserve">: those who let social fear silence their honest questions (v. 13); those who hold correct theological categories but draw wrong conclusions from them (vv. 41–42); those who defend fair process without committing to the person (vv. 50–52); those whose faith tracks signs but goes no deeper (v. 31); those who can’t afford to believe because too much is at stake socially and professionally (v. 48). The invitation of the chapter is not abstract — it is diagnostic. Every reader should be able to find themselves in the crowd. The application is not</w:t>
      </w:r>
      <w:r>
        <w:t xml:space="preserve"> </w:t>
      </w:r>
      <w:r>
        <w:t xml:space="preserve">“don’t be like the Pharisees”</w:t>
      </w:r>
      <w:r>
        <w:t xml:space="preserve"> </w:t>
      </w:r>
      <w:r>
        <w:t xml:space="preserve">but</w:t>
      </w:r>
      <w:r>
        <w:t xml:space="preserve"> </w:t>
      </w:r>
      <w:r>
        <w:t xml:space="preserve">“which hesitation is yours, and is it actually a reason, or is it a cover?”</w:t>
      </w:r>
    </w:p>
    <w:p>
      <w:pPr>
        <w:pStyle w:val="BodyText"/>
      </w:pPr>
      <w:r>
        <w:rPr>
          <w:b/>
          <w:bCs/>
        </w:rPr>
        <w:t xml:space="preserve">2. [Affections/Worship] Let the sheer audacity of Jesus’s cry recalibrate your affections toward Him.</w:t>
      </w:r>
    </w:p>
    <w:p>
      <w:pPr>
        <w:pStyle w:val="BodyText"/>
      </w:pPr>
      <w:r>
        <w:t xml:space="preserve">Verse 37 says Jesus</w:t>
      </w:r>
      <w:r>
        <w:t xml:space="preserve"> </w:t>
      </w:r>
      <w:r>
        <w:t xml:space="preserve">“stood up and cried out”</w:t>
      </w:r>
      <w:r>
        <w:t xml:space="preserve"> </w:t>
      </w:r>
      <w:r>
        <w:t xml:space="preserve">— the language is of a man unable to contain himself, of urgent, public, unreserved declaration. On the climactic day of Israel’s greatest feast, with water-pouring ceremonies symbolizing the hoped-for outpouring of the Spirit, Jesus stands in the middle of the whole drama and says:</w:t>
      </w:r>
      <w:r>
        <w:t xml:space="preserve"> </w:t>
      </w:r>
      <w:r>
        <w:rPr>
          <w:i/>
          <w:iCs/>
        </w:rPr>
        <w:t xml:space="preserve">I am what all of this is pointing to. Come to me. Drink.</w:t>
      </w:r>
      <w:r>
        <w:t xml:space="preserve"> </w:t>
      </w:r>
      <w:r>
        <w:t xml:space="preserve">This is not a modest, deferential, philosophical teacher offering ideas. This is a claim of cosmic proportion delivered with the urgency of a man who knows what He has to offer. The affectional application is this: if your experience of Jesus has become routine, domesticated, or mild, you are not dealing with the Jesus of John 7. Come back to the cry. Let it land again. Thirst is the precondition for coming, and recognizing how thirsty you are is itself a gift.</w:t>
      </w:r>
    </w:p>
    <w:p>
      <w:pPr>
        <w:pStyle w:val="BodyText"/>
      </w:pPr>
      <w:r>
        <w:rPr>
          <w:b/>
          <w:bCs/>
        </w:rPr>
        <w:t xml:space="preserve">3. [Will/Behavior] Stop accumulating theological information about Jesus as a substitute for coming to Him.</w:t>
      </w:r>
    </w:p>
    <w:p>
      <w:pPr>
        <w:pStyle w:val="BodyText"/>
      </w:pPr>
      <w:r>
        <w:t xml:space="preserve">The Pharisees in this chapter are not ignorant — they are encyclopedically informed. They know the messianic scriptures, the geographic requirements, the legal standards. Their knowledge is real and their confidence is high. And they are completely wrong. The temple police return and say</w:t>
      </w:r>
      <w:r>
        <w:t xml:space="preserve"> </w:t>
      </w:r>
      <w:r>
        <w:t xml:space="preserve">“No one ever spoke like this man”</w:t>
      </w:r>
      <w:r>
        <w:t xml:space="preserve"> </w:t>
      </w:r>
      <w:r>
        <w:t xml:space="preserve">— and the Pharisees’ response is not curiosity but contempt. More information is not their problem; a will that is set against Jesus regardless of the evidence is their problem. Many people who have been in evangelical churches for years are doing a version of this: accumulating doctrine, attending services, following discussions about Jesus, without ever having come to Him and drunk. The behavioral application is stark — come, not as a seeker still weighing the evidence, but as a thirsty person who has found the only fountain. Information about water is not the same as drinking.</w:t>
      </w:r>
    </w:p>
    <w:p>
      <w:pPr>
        <w:pStyle w:val="BodyText"/>
      </w:pPr>
      <w:r>
        <w:rPr>
          <w:b/>
          <w:bCs/>
        </w:rPr>
        <w:t xml:space="preserve">4. [Mind/Belief] Understand that Jesus’s invitation is universal precisely because human thirst is universal.</w:t>
      </w:r>
    </w:p>
    <w:p>
      <w:pPr>
        <w:pStyle w:val="BodyText"/>
      </w:pPr>
      <w:r>
        <w:t xml:space="preserve">“If</w:t>
      </w:r>
      <w:r>
        <w:t xml:space="preserve"> </w:t>
      </w:r>
      <w:r>
        <w:rPr>
          <w:i/>
          <w:iCs/>
        </w:rPr>
        <w:t xml:space="preserve">anyone</w:t>
      </w:r>
      <w:r>
        <w:t xml:space="preserve"> </w:t>
      </w:r>
      <w:r>
        <w:t xml:space="preserve">thirsts”</w:t>
      </w:r>
      <w:r>
        <w:t xml:space="preserve"> </w:t>
      </w:r>
      <w:r>
        <w:t xml:space="preserve">— the word</w:t>
      </w:r>
      <w:r>
        <w:t xml:space="preserve"> </w:t>
      </w:r>
      <w:r>
        <w:rPr>
          <w:i/>
          <w:iCs/>
        </w:rPr>
        <w:t xml:space="preserve">anyone</w:t>
      </w:r>
      <w:r>
        <w:t xml:space="preserve"> </w:t>
      </w:r>
      <w:r>
        <w:t xml:space="preserve">is doing enormous work in verse 37. The invitation does not filter by ethnicity, education, religious background, moral performance, or social standing. The crowds in chapter 7 include Galileans and Jerusalemites, sympathizers and skeptics, the barely curious and the actively hostile. The invitation goes over all of them equally. The theological implication is that the gospel does not ask you to make yourself sufficiently thirsty, sufficiently repentant, or sufficiently ready before coming. The condition of thirst is not a moral achievement — it is simply an honest recognition of what you already are. The chapter calls every reader to stop pretending they are not thirsty, to stop looking for something else to satisfy, and to receive the invitation as addressed to them specifically.</w:t>
      </w:r>
    </w:p>
    <w:p>
      <w:pPr>
        <w:pStyle w:val="BodyText"/>
      </w:pPr>
      <w:r>
        <w:rPr>
          <w:b/>
          <w:bCs/>
        </w:rPr>
        <w:t xml:space="preserve">5. [Affections/Worship] Grieve that so many in the crowd went home unsatisfied when the fountain was open.</w:t>
      </w:r>
    </w:p>
    <w:p>
      <w:pPr>
        <w:pStyle w:val="BodyText"/>
      </w:pPr>
      <w:r>
        <w:t xml:space="preserve">Verse 53 is one of the most quietly devastating verses in the chapter:</w:t>
      </w:r>
      <w:r>
        <w:t xml:space="preserve"> </w:t>
      </w:r>
      <w:r>
        <w:t xml:space="preserve">“They all went to their own homes.”</w:t>
      </w:r>
      <w:r>
        <w:t xml:space="preserve"> </w:t>
      </w:r>
      <w:r>
        <w:t xml:space="preserve">The feast ends, the crowds disperse, the authorities go home frustrated, the officers go home confounded, Nicodemus goes home having defended a process, and the believing crowd goes home with a signs-based faith that John will later qualify. Nobody has drunk. The fountain was open — Jesus stood and cried out — and the chapter ends with people going home. The affectional application is not mere pity for first-century crowds but grief at the same pattern visible in every generation, and love for the people in our own lives who are going home from their own feast days without drinking. This grief, if it is genuine, moves toward prayer, toward invitation, toward urgency in sharing Jesus. Let John 7:53 break your heart a little. Let it fuel the work.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7 makes one of the most explicit Christological claims in the Gospels — not in a quiet private teaching but in a public cry in the middle of Israel’s great national celebration. Jesus claims not merely to know the source of living water but to</w:t>
      </w:r>
      <w:r>
        <w:t xml:space="preserve"> </w:t>
      </w:r>
      <w:r>
        <w:rPr>
          <w:i/>
          <w:iCs/>
        </w:rPr>
        <w:t xml:space="preserve">be</w:t>
      </w:r>
      <w:r>
        <w:t xml:space="preserve"> </w:t>
      </w:r>
      <w:r>
        <w:t xml:space="preserve">it; the Spirit that Israel’s prophets promised would be poured out in the last days flows from Him and from His glorification. This places Jesus at the intersection of every major current of Old Testament expectation: the Mosaic water in the wilderness, the prophetic promises of eschatological renewal, the feast-centered hope of ingathering and Spirit-outpouring. The chapter also establishes a theology of divine sovereignty over timing — Jesus does not act on human pressure, social strategy, or family counsel, but on the Father’s schedule (</w:t>
      </w:r>
      <w:r>
        <w:t xml:space="preserve">“My hour has not yet come”</w:t>
      </w:r>
      <w:r>
        <w:t xml:space="preserve">), and that hour is the cross. God’s intent is not merely to inform Israel about the Messiah but to offer the thirsty world the Messiah Himself — and to press every hearer past divided opinion into a personal verdict.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7 displays the doctrines of divine sovereignty and irresistible grace not as abstractions but as narrative realities. Every attempt to arrest Jesus fails because</w:t>
      </w:r>
      <w:r>
        <w:t xml:space="preserve"> </w:t>
      </w:r>
      <w:r>
        <w:t xml:space="preserve">“his hour had not yet come”</w:t>
      </w:r>
      <w:r>
        <w:t xml:space="preserve"> </w:t>
      </w:r>
      <w:r>
        <w:t xml:space="preserve">— the cross happens on God’s timetable, not the Sanhedrin’s. The Spirit’s gift, held in anticipation throughout the chapter, awaits the glorification of the Son — establishing the covenant-historical sequence of cross, resurrection, and Pentecost as the hinge of redemptive history. The universal invitation (</w:t>
      </w:r>
      <w:r>
        <w:t xml:space="preserve">“if anyone thirsts”</w:t>
      </w:r>
      <w:r>
        <w:t xml:space="preserve">) does not undercut divine sovereignty but expresses it: the Father draws all whom He will give the Son (6:37–44 immediately precedes this chapter), and the Spirit comes as a promised gift, not a human achievement. The chapter also displays the total inability of natural human reason and religious authority to arrive at Jesus through information alone — the Pharisees’ expertise becomes an obstacle, and the crowd’s correct theological categories lead to a wrong conclusion. Only those who receive the gift of sight — like the officers, undone simply by hearing Jesus speak — get anywhere near the truth. Grace, here as everywhere in John, arrives as a gift before it arrives as a decision.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still standing, still crying out, and the invitation is still open:</w:t>
      </w:r>
      <w:r>
        <w:t xml:space="preserve"> </w:t>
      </w:r>
      <w:r>
        <w:rPr>
          <w:i/>
          <w:iCs/>
        </w:rPr>
        <w:t xml:space="preserve">if anyone thirsts, come to me and drink.</w:t>
      </w:r>
      <w:r>
        <w:t xml:space="preserve"> </w:t>
      </w:r>
      <w:r>
        <w:t xml:space="preserve">You are not in a seminar about Jesus — you are in a crowd standing near a fountain. The question is not whether you have enough information about Him, or whether your theological categories are correctly sorted, or whether your procedural concerns have been addressed. The question is whether you are thirsty and whether you have come. Stop going home to your own house. Come to His.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series of lessons about crowd psychology or the dangers of peer pressure.</w:t>
      </w:r>
      <w:r>
        <w:t xml:space="preserve"> </w:t>
      </w:r>
      <w:r>
        <w:t xml:space="preserve">John 7’s crowd is not primarily a cautionary tale about groupthink — it is a mirror for the reader. The pitfall is preaching the crowd</w:t>
      </w:r>
      <w:r>
        <w:t xml:space="preserve"> </w:t>
      </w:r>
      <w:r>
        <w:rPr>
          <w:i/>
          <w:iCs/>
        </w:rPr>
        <w:t xml:space="preserve">at</w:t>
      </w:r>
      <w:r>
        <w:t xml:space="preserve"> </w:t>
      </w:r>
      <w:r>
        <w:t xml:space="preserve">the congregation rather than preaching the crowd</w:t>
      </w:r>
      <w:r>
        <w:t xml:space="preserve"> </w:t>
      </w:r>
      <w:r>
        <w:rPr>
          <w:i/>
          <w:iCs/>
        </w:rPr>
        <w:t xml:space="preserve">as</w:t>
      </w:r>
      <w:r>
        <w:t xml:space="preserve"> </w:t>
      </w:r>
      <w:r>
        <w:t xml:space="preserve">the congregation. Every posture in the chapter is available to every hearer. The sermon should turn the crowd into a diagnostic, not a spectacle.</w:t>
      </w:r>
    </w:p>
    <w:p>
      <w:pPr>
        <w:numPr>
          <w:ilvl w:val="0"/>
          <w:numId w:val="1002"/>
        </w:numPr>
      </w:pPr>
      <w:r>
        <w:rPr>
          <w:b/>
          <w:bCs/>
        </w:rPr>
        <w:t xml:space="preserve">Treating the climactic invitation (vv. 37–39) as one episode among many rather than the chapter’s controlling center.</w:t>
      </w:r>
      <w:r>
        <w:t xml:space="preserve"> </w:t>
      </w:r>
      <w:r>
        <w:t xml:space="preserve">The entire chapter’s movement — the debates, the division, the failed arrests, the irresolution — is constructed to make the cry of verses 37–38 land with maximum force. A sermon that allocates equal time to each section will bury the climax. The preacher should let the chapter’s own architecture control the emphasis: everything before verse 37 is setup; verse 37 is the point.</w:t>
      </w:r>
    </w:p>
    <w:p>
      <w:pPr>
        <w:numPr>
          <w:ilvl w:val="0"/>
          <w:numId w:val="1002"/>
        </w:numPr>
      </w:pPr>
      <w:r>
        <w:rPr>
          <w:b/>
          <w:bCs/>
        </w:rPr>
        <w:t xml:space="preserve">Missing the Feast of Tabernacles typology and therefore missing the weight of the moment.</w:t>
      </w:r>
      <w:r>
        <w:t xml:space="preserve"> </w:t>
      </w:r>
      <w:r>
        <w:t xml:space="preserve">If hearers do not understand that the water-pouring ceremony of Tabernacles was Israel’s enacted prayer for eschatological Spirit-outpouring, the force of Jesus standing up at precisely that moment is lost. Some level of background is load-bearing here — not as a history lecture but as a</w:t>
      </w:r>
      <w:r>
        <w:t xml:space="preserve"> </w:t>
      </w:r>
      <w:r>
        <w:t xml:space="preserve">“this is what was happening when He said this”</w:t>
      </w:r>
      <w:r>
        <w:t xml:space="preserve"> </w:t>
      </w:r>
      <w:r>
        <w:t xml:space="preserve">that makes the claim land harder.</w:t>
      </w:r>
    </w:p>
    <w:p>
      <w:pPr>
        <w:numPr>
          <w:ilvl w:val="0"/>
          <w:numId w:val="1002"/>
        </w:numPr>
      </w:pPr>
      <w:r>
        <w:rPr>
          <w:b/>
          <w:bCs/>
        </w:rPr>
        <w:t xml:space="preserve">Preaching Nicodemus as a hero of cautious integrity.</w:t>
      </w:r>
      <w:r>
        <w:t xml:space="preserve"> </w:t>
      </w:r>
      <w:r>
        <w:t xml:space="preserve">Nicodemus defends the process, not the person. His intervention in verse 51 is real courage in a hostile room, but it is not faith. The chapter’s irony is that Nicodemus’s procedural defense is the most a frightened sympathizer can manage — and it is not enough. Preaching Nicodemus as a model of courageous advocacy softens John’s point that half-measures and procedural sympathy are not the same as coming to Jesus and drinking.</w:t>
      </w:r>
    </w:p>
    <w:p>
      <w:pPr>
        <w:numPr>
          <w:ilvl w:val="0"/>
          <w:numId w:val="1002"/>
        </w:numPr>
      </w:pPr>
      <w:r>
        <w:rPr>
          <w:b/>
          <w:bCs/>
        </w:rPr>
        <w:t xml:space="preserve">Resolving the chapter’s irresolution too quickly in application.</w:t>
      </w:r>
      <w:r>
        <w:t xml:space="preserve"> </w:t>
      </w:r>
      <w:r>
        <w:t xml:space="preserve">Verse 53 —</w:t>
      </w:r>
      <w:r>
        <w:t xml:space="preserve"> </w:t>
      </w:r>
      <w:r>
        <w:t xml:space="preserve">“they all went to their own homes”</w:t>
      </w:r>
      <w:r>
        <w:t xml:space="preserve"> </w:t>
      </w:r>
      <w:r>
        <w:t xml:space="preserve">— is intentionally unresolved. The chapter does not end with a mass conversion. The preacher should resist the impulse to wrap the sermon with a triumphant note that the chapter itself refuses to provide. The irresolution is the application: the fountain was open, the invitation was given, and people went home. What will the hearer do?</w:t>
      </w:r>
    </w:p>
    <w:p>
      <w:pPr>
        <w:numPr>
          <w:ilvl w:val="0"/>
          <w:numId w:val="1002"/>
        </w:numPr>
      </w:pPr>
      <w:r>
        <w:rPr>
          <w:b/>
          <w:bCs/>
        </w:rPr>
        <w:t xml:space="preserve">Treating</w:t>
      </w:r>
      <w:r>
        <w:rPr>
          <w:b/>
          <w:bCs/>
        </w:rPr>
        <w:t xml:space="preserve"> </w:t>
      </w:r>
      <w:r>
        <w:rPr>
          <w:b/>
          <w:bCs/>
        </w:rPr>
        <w:t xml:space="preserve">“No one ever spoke like this man”</w:t>
      </w:r>
      <w:r>
        <w:rPr>
          <w:b/>
          <w:bCs/>
        </w:rPr>
        <w:t xml:space="preserve"> </w:t>
      </w:r>
      <w:r>
        <w:rPr>
          <w:b/>
          <w:bCs/>
        </w:rPr>
        <w:t xml:space="preserve">(v. 46) as merely a testimonial rather than a theological verdict.</w:t>
      </w:r>
      <w:r>
        <w:t xml:space="preserve"> </w:t>
      </w:r>
      <w:r>
        <w:t xml:space="preserve">The temple police were sent to arrest Jesus and came back empty-handed because of the sheer force of His speech. Their report is the most theologically honest line in the chapter — not a comparison with other teachers but a confession that they encountered something categorically unlike anything they had heard. The preacher should use this to press the question:</w:t>
      </w:r>
      <w:r>
        <w:t xml:space="preserve"> </w:t>
      </w:r>
      <w:r>
        <w:rPr>
          <w:i/>
          <w:iCs/>
        </w:rPr>
        <w:t xml:space="preserve">what does it mean that even those sent to silence Him were silenced by Him?</w:t>
      </w:r>
      <w:r>
        <w:t xml:space="preserve"> </w:t>
      </w:r>
      <w:r>
        <w:t xml:space="preserve">That is not a human-interest detail. That is an evangelistic argument.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2026-07-14T21:07:32Z</dcterms:created>
  <dcterms:modified xsi:type="dcterms:W3CDTF">2026-07-14T21:07:32Z</dcterms:modified>
</cp:coreProperties>
</file>

<file path=docProps/custom.xml><?xml version="1.0" encoding="utf-8"?>
<Properties xmlns="http://schemas.openxmlformats.org/officeDocument/2006/custom-properties" xmlns:vt="http://schemas.openxmlformats.org/officeDocument/2006/docPropsVTypes"/>
</file>